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59D" w:rsidRDefault="0057259D" w:rsidP="0057259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ПРОЄКТ</w:t>
      </w:r>
    </w:p>
    <w:p w:rsidR="0057259D" w:rsidRDefault="0057259D" w:rsidP="0057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>
            <wp:extent cx="409575" cy="5810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59D" w:rsidRDefault="0057259D" w:rsidP="0057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 xml:space="preserve">Виконавчий комітет </w:t>
      </w:r>
      <w:proofErr w:type="spellStart"/>
      <w:r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Нетішинської</w:t>
      </w:r>
      <w:proofErr w:type="spellEnd"/>
      <w:r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 xml:space="preserve"> міської ради</w:t>
      </w:r>
    </w:p>
    <w:p w:rsidR="0057259D" w:rsidRDefault="0057259D" w:rsidP="005725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mallCaps/>
          <w:sz w:val="28"/>
          <w:szCs w:val="28"/>
          <w:lang w:eastAsia="ru-RU"/>
        </w:rPr>
        <w:t>Хмельницької області</w:t>
      </w:r>
    </w:p>
    <w:p w:rsidR="0057259D" w:rsidRDefault="0057259D" w:rsidP="0057259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57259D" w:rsidRDefault="0057259D" w:rsidP="005725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ru-RU" w:bidi="uk-UA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Р І Ш Е Н </w:t>
      </w:r>
      <w:proofErr w:type="spellStart"/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Н</w:t>
      </w:r>
      <w:proofErr w:type="spellEnd"/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 Я</w:t>
      </w:r>
    </w:p>
    <w:p w:rsidR="0057259D" w:rsidRDefault="0057259D" w:rsidP="005725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</w:pPr>
    </w:p>
    <w:p w:rsidR="0057259D" w:rsidRDefault="0057259D" w:rsidP="005725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</w:pPr>
    </w:p>
    <w:p w:rsidR="0057259D" w:rsidRDefault="0057259D" w:rsidP="0057259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___.___.2026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proofErr w:type="spellStart"/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Нетішин</w:t>
      </w:r>
      <w:proofErr w:type="spellEnd"/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ab/>
        <w:t xml:space="preserve">  № ____/2026</w:t>
      </w:r>
    </w:p>
    <w:p w:rsidR="0057259D" w:rsidRDefault="0057259D" w:rsidP="005725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uk-UA"/>
        </w:rPr>
      </w:pPr>
    </w:p>
    <w:p w:rsidR="0057259D" w:rsidRDefault="0057259D" w:rsidP="0057259D">
      <w:pPr>
        <w:widowControl w:val="0"/>
        <w:tabs>
          <w:tab w:val="left" w:pos="486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Про затвердження Порядку розміщення,</w:t>
      </w:r>
    </w:p>
    <w:p w:rsidR="0057259D" w:rsidRDefault="0057259D" w:rsidP="0057259D">
      <w:pPr>
        <w:widowControl w:val="0"/>
        <w:tabs>
          <w:tab w:val="left" w:pos="486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функціонування та демонтажу літніх </w:t>
      </w:r>
    </w:p>
    <w:p w:rsidR="0057259D" w:rsidRDefault="0057259D" w:rsidP="0057259D">
      <w:pPr>
        <w:widowControl w:val="0"/>
        <w:tabs>
          <w:tab w:val="left" w:pos="486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(критих) майданчиків на території </w:t>
      </w:r>
    </w:p>
    <w:p w:rsidR="0057259D" w:rsidRDefault="0057259D" w:rsidP="0057259D">
      <w:pPr>
        <w:widowControl w:val="0"/>
        <w:tabs>
          <w:tab w:val="left" w:pos="4860"/>
          <w:tab w:val="left" w:pos="50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Нетішинської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міської територіальної громади</w:t>
      </w:r>
    </w:p>
    <w:p w:rsidR="0057259D" w:rsidRDefault="0057259D" w:rsidP="00572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59D" w:rsidRDefault="0057259D" w:rsidP="00572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статті 40, пункту 3 частини 4 статті 42 Закону України «Про місцеве самоврядування в Україні», Законів України Про благоустрій населених пунктів», «Про адміністративну процедуру», «Про адміністративні послуги», «Про регулювання містобудівної діяльності», Правил благоустрою на території населених пунктів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Нетішинської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територіальної громади, затверджених рішенням тридцятої сесії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Нетішинської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 VIII скликання від 04 листопада 2022 року № 30/1537, з метою визначення м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еханізму встановлення, функціонування та демонтажу літніх (критих) майданчиків на території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Нетішинської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міської територіальної громади, забезпечення благоустрою, створення комфортних умов для відвідувачів закладів </w:t>
      </w:r>
      <w:r w:rsidR="00744BDE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громадського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харчування,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виконавчий комітет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Нетішинської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міської ради</w:t>
      </w:r>
    </w:p>
    <w:p w:rsidR="0057259D" w:rsidRDefault="0057259D" w:rsidP="00572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59D" w:rsidRDefault="0057259D" w:rsidP="00572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ВИРІШИВ:</w:t>
      </w:r>
    </w:p>
    <w:p w:rsidR="0057259D" w:rsidRDefault="0057259D" w:rsidP="0057259D">
      <w:pPr>
        <w:widowControl w:val="0"/>
        <w:spacing w:after="0" w:line="24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57259D" w:rsidRDefault="0057259D" w:rsidP="005725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1.</w:t>
      </w:r>
      <w:r w:rsidR="009A17B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1.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Затвердити Порядок розміщення, функціонування та демонтажу літніх (критих) майданчиків на території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Нетішинської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міської територіальної громади, згідно з додатком до цього рішення.</w:t>
      </w:r>
    </w:p>
    <w:p w:rsidR="0057259D" w:rsidRDefault="009A17B7" w:rsidP="0057259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1.2</w:t>
      </w:r>
      <w:r w:rsidR="0057259D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. Порядок розміщення, функціонування та демонтажу літніх (критих) майданчиків на території </w:t>
      </w:r>
      <w:proofErr w:type="spellStart"/>
      <w:r w:rsidR="0057259D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Нетішинської</w:t>
      </w:r>
      <w:proofErr w:type="spellEnd"/>
      <w:r w:rsidR="0057259D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міської територіальної громади набирає чинності від 01.01.2027 року.</w:t>
      </w:r>
    </w:p>
    <w:p w:rsidR="0057259D" w:rsidRDefault="009A17B7" w:rsidP="0057259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725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виконанням цього рішення покласти на першого заступника міського голови Дениса </w:t>
      </w:r>
      <w:proofErr w:type="spellStart"/>
      <w:r w:rsidR="0057259D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Захарківа</w:t>
      </w:r>
      <w:proofErr w:type="spellEnd"/>
      <w:r w:rsidR="005725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7259D" w:rsidRDefault="0057259D" w:rsidP="00572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59D" w:rsidRDefault="0057259D" w:rsidP="00572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59D" w:rsidRDefault="0057259D" w:rsidP="0057259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59D" w:rsidRDefault="0057259D" w:rsidP="0057259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Секретар міської ради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ab/>
        <w:t>Іван РОМАНЮК</w:t>
      </w:r>
    </w:p>
    <w:p w:rsidR="0057259D" w:rsidRDefault="0057259D" w:rsidP="0057259D">
      <w:pPr>
        <w:widowControl w:val="0"/>
        <w:spacing w:after="0" w:line="240" w:lineRule="auto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384FAC" w:rsidRDefault="00384FAC" w:rsidP="0057259D">
      <w:pPr>
        <w:widowControl w:val="0"/>
        <w:spacing w:after="0" w:line="240" w:lineRule="auto"/>
        <w:ind w:left="5812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384FAC" w:rsidRDefault="00384FAC" w:rsidP="0057259D">
      <w:pPr>
        <w:widowControl w:val="0"/>
        <w:spacing w:after="0" w:line="240" w:lineRule="auto"/>
        <w:ind w:left="5812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744BDE" w:rsidRDefault="00744BDE" w:rsidP="0057259D">
      <w:pPr>
        <w:widowControl w:val="0"/>
        <w:spacing w:after="0" w:line="240" w:lineRule="auto"/>
        <w:ind w:left="5812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384FAC" w:rsidRDefault="00384FAC" w:rsidP="0057259D">
      <w:pPr>
        <w:widowControl w:val="0"/>
        <w:spacing w:after="0" w:line="240" w:lineRule="auto"/>
        <w:ind w:left="5812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</w:p>
    <w:p w:rsidR="0057259D" w:rsidRDefault="0057259D" w:rsidP="0057259D">
      <w:pPr>
        <w:widowControl w:val="0"/>
        <w:spacing w:after="0" w:line="240" w:lineRule="auto"/>
        <w:ind w:left="5812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lastRenderedPageBreak/>
        <w:t>Додаток</w:t>
      </w:r>
    </w:p>
    <w:p w:rsidR="0057259D" w:rsidRDefault="0057259D" w:rsidP="0057259D">
      <w:pPr>
        <w:widowControl w:val="0"/>
        <w:spacing w:after="0" w:line="240" w:lineRule="auto"/>
        <w:ind w:left="5812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до рішення виконавчого комітету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Нетішинської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міської ради від  _______2026 року  ____/2026.</w:t>
      </w:r>
    </w:p>
    <w:p w:rsidR="0057259D" w:rsidRDefault="0057259D" w:rsidP="0057259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259D" w:rsidRDefault="0057259D" w:rsidP="005725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57259D" w:rsidRDefault="009A17B7" w:rsidP="0057259D">
      <w:pPr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Р</w:t>
      </w:r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озміщення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,</w:t>
      </w:r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 функціонування </w:t>
      </w:r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та демонтажу </w:t>
      </w:r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літніх (критих) майданчиків на території </w:t>
      </w:r>
      <w:proofErr w:type="spellStart"/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Нетішинської</w:t>
      </w:r>
      <w:proofErr w:type="spellEnd"/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 міської територіальної громади</w:t>
      </w:r>
    </w:p>
    <w:p w:rsidR="0057259D" w:rsidRDefault="009A17B7" w:rsidP="0057259D">
      <w:pPr>
        <w:ind w:firstLine="708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</w:pPr>
      <w:proofErr w:type="spellStart"/>
      <w:r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І</w:t>
      </w:r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>.Загальні</w:t>
      </w:r>
      <w:proofErr w:type="spellEnd"/>
      <w:r w:rsidR="0057259D">
        <w:rPr>
          <w:rFonts w:ascii="Times New Roman" w:eastAsia="Courier New" w:hAnsi="Times New Roman" w:cs="Times New Roman"/>
          <w:b/>
          <w:color w:val="000000"/>
          <w:sz w:val="28"/>
          <w:szCs w:val="28"/>
          <w:lang w:eastAsia="uk-UA" w:bidi="uk-UA"/>
        </w:rPr>
        <w:t xml:space="preserve"> положення</w:t>
      </w:r>
    </w:p>
    <w:p w:rsidR="0057259D" w:rsidRDefault="0057259D" w:rsidP="0057259D">
      <w:pPr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1.1. Цей Порядок визначає механізм встановлення</w:t>
      </w:r>
      <w:r w:rsidR="009A17B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,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функціонування </w:t>
      </w:r>
      <w:r w:rsidR="009A17B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та демонтажу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літніх (критих) майданчиків загальною площею не більше 30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кв</w:t>
      </w:r>
      <w:proofErr w:type="spellEnd"/>
      <w:r w:rsidR="00CE1B29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.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 у безпосередній близькості </w:t>
      </w:r>
      <w:r w:rsidR="00744BDE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закладів громадського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харчування на території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Нетішинської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міської територіальної громади (далі – Порядок) з метою забезпечення благоустрою, створення комфортних умов для відвідувачів, забезпечення безперешкодного руху пішоходів та </w:t>
      </w:r>
      <w:proofErr w:type="spellStart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маломобільних</w:t>
      </w:r>
      <w:proofErr w:type="spellEnd"/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 верств населення.</w:t>
      </w:r>
    </w:p>
    <w:p w:rsidR="0057259D" w:rsidRDefault="0057259D" w:rsidP="0057259D">
      <w:pPr>
        <w:ind w:firstLine="708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</w:pP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1.2. Дія </w:t>
      </w:r>
      <w:r w:rsidR="009A17B7"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 xml:space="preserve">цього </w:t>
      </w:r>
      <w:r>
        <w:rPr>
          <w:rFonts w:ascii="Times New Roman" w:eastAsia="Courier New" w:hAnsi="Times New Roman" w:cs="Times New Roman"/>
          <w:color w:val="000000"/>
          <w:sz w:val="28"/>
          <w:szCs w:val="28"/>
          <w:lang w:eastAsia="uk-UA" w:bidi="uk-UA"/>
        </w:rPr>
        <w:t>Порядку поширюється на всіх суб’єктів господарювання незалежно від форм власності.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Літній майданчик - тимчасова розбірна конструкція або </w:t>
      </w:r>
      <w:r w:rsidR="00744BDE">
        <w:rPr>
          <w:rFonts w:ascii="Times New Roman" w:hAnsi="Times New Roman" w:cs="Times New Roman"/>
          <w:sz w:val="28"/>
          <w:szCs w:val="28"/>
        </w:rPr>
        <w:t xml:space="preserve">відкрита </w:t>
      </w:r>
      <w:r>
        <w:rPr>
          <w:rFonts w:ascii="Times New Roman" w:hAnsi="Times New Roman" w:cs="Times New Roman"/>
          <w:sz w:val="28"/>
          <w:szCs w:val="28"/>
        </w:rPr>
        <w:t xml:space="preserve">облаштована територія у безпосередній близькості до </w:t>
      </w:r>
      <w:r w:rsidR="00744BDE">
        <w:rPr>
          <w:rFonts w:ascii="Times New Roman" w:hAnsi="Times New Roman" w:cs="Times New Roman"/>
          <w:sz w:val="28"/>
          <w:szCs w:val="28"/>
        </w:rPr>
        <w:t>стаціонарного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17B7">
        <w:rPr>
          <w:rFonts w:ascii="Times New Roman" w:hAnsi="Times New Roman" w:cs="Times New Roman"/>
          <w:sz w:val="28"/>
          <w:szCs w:val="28"/>
        </w:rPr>
        <w:t xml:space="preserve">закладу </w:t>
      </w:r>
      <w:r>
        <w:rPr>
          <w:rFonts w:ascii="Times New Roman" w:hAnsi="Times New Roman" w:cs="Times New Roman"/>
          <w:sz w:val="28"/>
          <w:szCs w:val="28"/>
        </w:rPr>
        <w:t xml:space="preserve">харчування </w:t>
      </w:r>
      <w:r w:rsidR="00744BDE">
        <w:rPr>
          <w:rFonts w:ascii="Times New Roman" w:hAnsi="Times New Roman" w:cs="Times New Roman"/>
          <w:sz w:val="28"/>
          <w:szCs w:val="28"/>
        </w:rPr>
        <w:t>(кафе, ресторану)</w:t>
      </w:r>
      <w:r>
        <w:rPr>
          <w:rFonts w:ascii="Times New Roman" w:hAnsi="Times New Roman" w:cs="Times New Roman"/>
          <w:sz w:val="28"/>
          <w:szCs w:val="28"/>
        </w:rPr>
        <w:t xml:space="preserve"> призначена для обслуговування відвідувачів у теплу пору року</w:t>
      </w:r>
      <w:r w:rsidR="009A17B7">
        <w:rPr>
          <w:rFonts w:ascii="Times New Roman" w:hAnsi="Times New Roman" w:cs="Times New Roman"/>
          <w:sz w:val="28"/>
          <w:szCs w:val="28"/>
        </w:rPr>
        <w:t xml:space="preserve">, загальною площею до 30 </w:t>
      </w:r>
      <w:proofErr w:type="spellStart"/>
      <w:r w:rsidR="009A17B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A17B7">
        <w:rPr>
          <w:rFonts w:ascii="Times New Roman" w:hAnsi="Times New Roman" w:cs="Times New Roman"/>
          <w:sz w:val="28"/>
          <w:szCs w:val="28"/>
        </w:rPr>
        <w:t>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Критий майданчик – літній майданчик, обладнаний легким накриттям і не є капітальною </w:t>
      </w:r>
      <w:r w:rsidR="009A17B7">
        <w:rPr>
          <w:rFonts w:ascii="Times New Roman" w:hAnsi="Times New Roman" w:cs="Times New Roman"/>
          <w:sz w:val="28"/>
          <w:szCs w:val="28"/>
        </w:rPr>
        <w:t xml:space="preserve">спорудою, загальною площею до 30 </w:t>
      </w:r>
      <w:proofErr w:type="spellStart"/>
      <w:r w:rsidR="009A17B7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Балансоутримувач території – орган або особа на балансі, у користуванні чи у власності якої перебуває земельна ділянка (територія) для розміщення літнього (критого) майданчика.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Замовник </w:t>
      </w:r>
      <w:r w:rsidR="00A95D9A">
        <w:rPr>
          <w:rFonts w:ascii="Times New Roman" w:hAnsi="Times New Roman" w:cs="Times New Roman"/>
          <w:b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D9A">
        <w:rPr>
          <w:rFonts w:ascii="Times New Roman" w:hAnsi="Times New Roman" w:cs="Times New Roman"/>
          <w:sz w:val="28"/>
          <w:szCs w:val="28"/>
        </w:rPr>
        <w:t xml:space="preserve">фізична </w:t>
      </w:r>
      <w:r w:rsidR="009A17B7">
        <w:rPr>
          <w:rFonts w:ascii="Times New Roman" w:hAnsi="Times New Roman" w:cs="Times New Roman"/>
          <w:sz w:val="28"/>
          <w:szCs w:val="28"/>
        </w:rPr>
        <w:t>особа</w:t>
      </w:r>
      <w:r w:rsidR="00A95D9A">
        <w:rPr>
          <w:rFonts w:ascii="Times New Roman" w:hAnsi="Times New Roman" w:cs="Times New Roman"/>
          <w:sz w:val="28"/>
          <w:szCs w:val="28"/>
        </w:rPr>
        <w:t>-підприємець, юридична особа</w:t>
      </w:r>
      <w:r>
        <w:rPr>
          <w:rFonts w:ascii="Times New Roman" w:hAnsi="Times New Roman" w:cs="Times New Roman"/>
          <w:sz w:val="28"/>
          <w:szCs w:val="28"/>
        </w:rPr>
        <w:t>, як</w:t>
      </w:r>
      <w:r w:rsidR="009A17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реаліз</w:t>
      </w:r>
      <w:r w:rsidR="009A17B7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ує </w:t>
      </w:r>
      <w:r w:rsidR="009A17B7">
        <w:rPr>
          <w:rFonts w:ascii="Times New Roman" w:hAnsi="Times New Roman" w:cs="Times New Roman"/>
          <w:sz w:val="28"/>
          <w:szCs w:val="28"/>
        </w:rPr>
        <w:t xml:space="preserve">своє </w:t>
      </w:r>
      <w:r>
        <w:rPr>
          <w:rFonts w:ascii="Times New Roman" w:hAnsi="Times New Roman" w:cs="Times New Roman"/>
          <w:sz w:val="28"/>
          <w:szCs w:val="28"/>
        </w:rPr>
        <w:t xml:space="preserve">право </w:t>
      </w:r>
      <w:r w:rsidR="009A17B7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розмі</w:t>
      </w:r>
      <w:r w:rsidR="009A17B7">
        <w:rPr>
          <w:rFonts w:ascii="Times New Roman" w:hAnsi="Times New Roman" w:cs="Times New Roman"/>
          <w:sz w:val="28"/>
          <w:szCs w:val="28"/>
        </w:rPr>
        <w:t>щення</w:t>
      </w:r>
      <w:r>
        <w:rPr>
          <w:rFonts w:ascii="Times New Roman" w:hAnsi="Times New Roman" w:cs="Times New Roman"/>
          <w:sz w:val="28"/>
          <w:szCs w:val="28"/>
        </w:rPr>
        <w:t xml:space="preserve"> літн</w:t>
      </w:r>
      <w:r w:rsidR="009A17B7">
        <w:rPr>
          <w:rFonts w:ascii="Times New Roman" w:hAnsi="Times New Roman" w:cs="Times New Roman"/>
          <w:sz w:val="28"/>
          <w:szCs w:val="28"/>
        </w:rPr>
        <w:t>ього</w:t>
      </w:r>
      <w:r>
        <w:rPr>
          <w:rFonts w:ascii="Times New Roman" w:hAnsi="Times New Roman" w:cs="Times New Roman"/>
          <w:sz w:val="28"/>
          <w:szCs w:val="28"/>
        </w:rPr>
        <w:t xml:space="preserve"> (крит</w:t>
      </w:r>
      <w:r w:rsidR="009A17B7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>) майданчик</w:t>
      </w:r>
      <w:r w:rsidR="009A17B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25442" w:rsidRDefault="00525442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1.7.Самовільне розміщення літнього (критого) майданчика – це розміщення літнього (критого) майданчика з порушенням цього Порядку та вимог чинного законодавства (відсутність 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про погодження на розміщення літнього (критого) майданчика.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25442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 Схема розміщення літнього (критого) майданчика – графічні матеріали, виконані на топографо-геодезичній основі М 1:500 суб’єктом господарювання, який має у своєму складі архітектора, що має кваліфікаційний сертифікат</w:t>
      </w:r>
      <w:r w:rsidR="00525442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або архітектором, який має відповідний сертифікат</w:t>
      </w:r>
      <w:r w:rsidR="0052544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які відображають розміщення літнього (критого) майданчика із прив’язкою до місцевості (будівель, споруд, інженерних мереж та ін.), планувальними </w:t>
      </w:r>
      <w:r>
        <w:rPr>
          <w:rFonts w:ascii="Times New Roman" w:hAnsi="Times New Roman" w:cs="Times New Roman"/>
          <w:sz w:val="28"/>
          <w:szCs w:val="28"/>
        </w:rPr>
        <w:lastRenderedPageBreak/>
        <w:t>обмеженнями</w:t>
      </w:r>
      <w:r w:rsidR="00A95D9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5D9A">
        <w:rPr>
          <w:rFonts w:ascii="Times New Roman" w:hAnsi="Times New Roman" w:cs="Times New Roman"/>
          <w:sz w:val="28"/>
          <w:szCs w:val="28"/>
        </w:rPr>
        <w:t xml:space="preserve">фасадами </w:t>
      </w:r>
      <w:r>
        <w:rPr>
          <w:rFonts w:ascii="Times New Roman" w:hAnsi="Times New Roman" w:cs="Times New Roman"/>
          <w:sz w:val="28"/>
          <w:szCs w:val="28"/>
        </w:rPr>
        <w:t>та заходами щодо благоустрою та озеленення прилеглої території.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25442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 Конструкції літнього (критого) майданчика розміщують біля входу до закладу </w:t>
      </w:r>
      <w:r w:rsidR="00744BDE">
        <w:rPr>
          <w:rFonts w:ascii="Times New Roman" w:hAnsi="Times New Roman" w:cs="Times New Roman"/>
          <w:sz w:val="28"/>
          <w:szCs w:val="28"/>
        </w:rPr>
        <w:t>громадського</w:t>
      </w:r>
      <w:r>
        <w:rPr>
          <w:rFonts w:ascii="Times New Roman" w:hAnsi="Times New Roman" w:cs="Times New Roman"/>
          <w:sz w:val="28"/>
          <w:szCs w:val="28"/>
        </w:rPr>
        <w:t xml:space="preserve"> харчування із забезпеченням вільного руху пішоходів 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моломобільних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верств населення</w:t>
      </w:r>
      <w:r w:rsidR="003115D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із забезпеченням вільного доступу до входів сусідніх об’єктів, з дотриманням нормативних відстаней до вікон сусідніх житлових будинків, пішохідних доріжок, проїздів та доріг. Літні (криті) майданчики необхідно створювати з урахуванням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інклюзивності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25442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25442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.Допускається розміщ</w:t>
      </w:r>
      <w:r w:rsidR="00525442">
        <w:rPr>
          <w:rFonts w:ascii="Times New Roman" w:hAnsi="Times New Roman" w:cs="Times New Roman"/>
          <w:sz w:val="28"/>
          <w:szCs w:val="28"/>
        </w:rPr>
        <w:t>ення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259D">
        <w:rPr>
          <w:rFonts w:ascii="Times New Roman" w:hAnsi="Times New Roman" w:cs="Times New Roman"/>
          <w:sz w:val="28"/>
          <w:szCs w:val="28"/>
        </w:rPr>
        <w:t xml:space="preserve"> конструкці</w:t>
      </w:r>
      <w:r w:rsidR="00525442">
        <w:rPr>
          <w:rFonts w:ascii="Times New Roman" w:hAnsi="Times New Roman" w:cs="Times New Roman"/>
          <w:sz w:val="28"/>
          <w:szCs w:val="28"/>
        </w:rPr>
        <w:t>й</w:t>
      </w:r>
      <w:r w:rsidR="0057259D">
        <w:rPr>
          <w:rFonts w:ascii="Times New Roman" w:hAnsi="Times New Roman" w:cs="Times New Roman"/>
          <w:sz w:val="28"/>
          <w:szCs w:val="28"/>
        </w:rPr>
        <w:t xml:space="preserve"> захисту від сонця та опадів (парасольки, </w:t>
      </w:r>
      <w:proofErr w:type="spellStart"/>
      <w:r w:rsidR="0057259D">
        <w:rPr>
          <w:rFonts w:ascii="Times New Roman" w:hAnsi="Times New Roman" w:cs="Times New Roman"/>
          <w:sz w:val="28"/>
          <w:szCs w:val="28"/>
        </w:rPr>
        <w:t>перголи</w:t>
      </w:r>
      <w:proofErr w:type="spellEnd"/>
      <w:r w:rsidR="0057259D">
        <w:rPr>
          <w:rFonts w:ascii="Times New Roman" w:hAnsi="Times New Roman" w:cs="Times New Roman"/>
          <w:sz w:val="28"/>
          <w:szCs w:val="28"/>
        </w:rPr>
        <w:t xml:space="preserve">, маркізи);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вуличн</w:t>
      </w:r>
      <w:r w:rsidR="00525442">
        <w:rPr>
          <w:rFonts w:ascii="Times New Roman" w:hAnsi="Times New Roman" w:cs="Times New Roman"/>
          <w:sz w:val="28"/>
          <w:szCs w:val="28"/>
        </w:rPr>
        <w:t>их</w:t>
      </w:r>
      <w:r w:rsidR="0057259D">
        <w:rPr>
          <w:rFonts w:ascii="Times New Roman" w:hAnsi="Times New Roman" w:cs="Times New Roman"/>
          <w:sz w:val="28"/>
          <w:szCs w:val="28"/>
        </w:rPr>
        <w:t xml:space="preserve"> меблі</w:t>
      </w:r>
      <w:r w:rsidR="00525442">
        <w:rPr>
          <w:rFonts w:ascii="Times New Roman" w:hAnsi="Times New Roman" w:cs="Times New Roman"/>
          <w:sz w:val="28"/>
          <w:szCs w:val="28"/>
        </w:rPr>
        <w:t>в</w:t>
      </w:r>
      <w:r w:rsidR="0057259D">
        <w:rPr>
          <w:rFonts w:ascii="Times New Roman" w:hAnsi="Times New Roman" w:cs="Times New Roman"/>
          <w:sz w:val="28"/>
          <w:szCs w:val="28"/>
        </w:rPr>
        <w:t xml:space="preserve"> (столи, стільці, лавки, крісла);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прилад</w:t>
      </w:r>
      <w:r w:rsidR="00525442">
        <w:rPr>
          <w:rFonts w:ascii="Times New Roman" w:hAnsi="Times New Roman" w:cs="Times New Roman"/>
          <w:sz w:val="28"/>
          <w:szCs w:val="28"/>
        </w:rPr>
        <w:t>ів</w:t>
      </w:r>
      <w:r w:rsidR="0057259D">
        <w:rPr>
          <w:rFonts w:ascii="Times New Roman" w:hAnsi="Times New Roman" w:cs="Times New Roman"/>
          <w:sz w:val="28"/>
          <w:szCs w:val="28"/>
        </w:rPr>
        <w:t xml:space="preserve"> освітлення;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259D">
        <w:rPr>
          <w:rFonts w:ascii="Times New Roman" w:hAnsi="Times New Roman" w:cs="Times New Roman"/>
          <w:sz w:val="28"/>
          <w:szCs w:val="28"/>
        </w:rPr>
        <w:t>холодильн</w:t>
      </w:r>
      <w:r w:rsidR="00525442">
        <w:rPr>
          <w:rFonts w:ascii="Times New Roman" w:hAnsi="Times New Roman" w:cs="Times New Roman"/>
          <w:sz w:val="28"/>
          <w:szCs w:val="28"/>
        </w:rPr>
        <w:t>ого</w:t>
      </w:r>
      <w:r w:rsidR="0057259D">
        <w:rPr>
          <w:rFonts w:ascii="Times New Roman" w:hAnsi="Times New Roman" w:cs="Times New Roman"/>
          <w:sz w:val="28"/>
          <w:szCs w:val="28"/>
        </w:rPr>
        <w:t xml:space="preserve"> обладнання;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259D">
        <w:rPr>
          <w:rFonts w:ascii="Times New Roman" w:hAnsi="Times New Roman" w:cs="Times New Roman"/>
          <w:sz w:val="28"/>
          <w:szCs w:val="28"/>
        </w:rPr>
        <w:t>прилад</w:t>
      </w:r>
      <w:r w:rsidR="00525442">
        <w:rPr>
          <w:rFonts w:ascii="Times New Roman" w:hAnsi="Times New Roman" w:cs="Times New Roman"/>
          <w:sz w:val="28"/>
          <w:szCs w:val="28"/>
        </w:rPr>
        <w:t>ів</w:t>
      </w:r>
      <w:r w:rsidR="0057259D">
        <w:rPr>
          <w:rFonts w:ascii="Times New Roman" w:hAnsi="Times New Roman" w:cs="Times New Roman"/>
          <w:sz w:val="28"/>
          <w:szCs w:val="28"/>
        </w:rPr>
        <w:t xml:space="preserve"> для регулювання температури;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декоративн</w:t>
      </w:r>
      <w:r w:rsidR="00525442">
        <w:rPr>
          <w:rFonts w:ascii="Times New Roman" w:hAnsi="Times New Roman" w:cs="Times New Roman"/>
          <w:sz w:val="28"/>
          <w:szCs w:val="28"/>
        </w:rPr>
        <w:t>их</w:t>
      </w:r>
      <w:r w:rsidR="0057259D">
        <w:rPr>
          <w:rFonts w:ascii="Times New Roman" w:hAnsi="Times New Roman" w:cs="Times New Roman"/>
          <w:sz w:val="28"/>
          <w:szCs w:val="28"/>
        </w:rPr>
        <w:t xml:space="preserve"> елементи;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7259D">
        <w:rPr>
          <w:rFonts w:ascii="Times New Roman" w:hAnsi="Times New Roman" w:cs="Times New Roman"/>
          <w:sz w:val="28"/>
          <w:szCs w:val="28"/>
        </w:rPr>
        <w:t xml:space="preserve"> квітков</w:t>
      </w:r>
      <w:r w:rsidR="00525442">
        <w:rPr>
          <w:rFonts w:ascii="Times New Roman" w:hAnsi="Times New Roman" w:cs="Times New Roman"/>
          <w:sz w:val="28"/>
          <w:szCs w:val="28"/>
        </w:rPr>
        <w:t>их</w:t>
      </w:r>
      <w:r w:rsidR="0057259D">
        <w:rPr>
          <w:rFonts w:ascii="Times New Roman" w:hAnsi="Times New Roman" w:cs="Times New Roman"/>
          <w:sz w:val="28"/>
          <w:szCs w:val="28"/>
        </w:rPr>
        <w:t xml:space="preserve"> композиції;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57259D">
        <w:rPr>
          <w:rFonts w:ascii="Times New Roman" w:hAnsi="Times New Roman" w:cs="Times New Roman"/>
          <w:sz w:val="28"/>
          <w:szCs w:val="28"/>
        </w:rPr>
        <w:t>огороджуюч</w:t>
      </w:r>
      <w:r w:rsidR="00525442">
        <w:rPr>
          <w:rFonts w:ascii="Times New Roman" w:hAnsi="Times New Roman" w:cs="Times New Roman"/>
          <w:sz w:val="28"/>
          <w:szCs w:val="28"/>
        </w:rPr>
        <w:t>их</w:t>
      </w:r>
      <w:proofErr w:type="spellEnd"/>
      <w:r w:rsidR="0057259D">
        <w:rPr>
          <w:rFonts w:ascii="Times New Roman" w:hAnsi="Times New Roman" w:cs="Times New Roman"/>
          <w:sz w:val="28"/>
          <w:szCs w:val="28"/>
        </w:rPr>
        <w:t xml:space="preserve"> елемент</w:t>
      </w:r>
      <w:r w:rsidR="00525442">
        <w:rPr>
          <w:rFonts w:ascii="Times New Roman" w:hAnsi="Times New Roman" w:cs="Times New Roman"/>
          <w:sz w:val="28"/>
          <w:szCs w:val="28"/>
        </w:rPr>
        <w:t>ів</w:t>
      </w:r>
      <w:r w:rsidR="0057259D">
        <w:rPr>
          <w:rFonts w:ascii="Times New Roman" w:hAnsi="Times New Roman" w:cs="Times New Roman"/>
          <w:sz w:val="28"/>
          <w:szCs w:val="28"/>
        </w:rPr>
        <w:t xml:space="preserve"> у вигляді декоративних полегшених конструкцій висотою до 0.8 м; </w:t>
      </w:r>
    </w:p>
    <w:p w:rsidR="0057259D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урн для сміття.</w:t>
      </w:r>
    </w:p>
    <w:p w:rsidR="00525442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52544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Не допускається: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1.11.1.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 xml:space="preserve">капітальне будівництво; 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1.11.2.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бетонування основи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8E2A9E">
        <w:rPr>
          <w:rFonts w:ascii="Times New Roman" w:hAnsi="Times New Roman" w:cs="Times New Roman"/>
          <w:sz w:val="28"/>
          <w:szCs w:val="28"/>
        </w:rPr>
        <w:t xml:space="preserve">літнього (критого) </w:t>
      </w:r>
      <w:r w:rsidR="00525442">
        <w:rPr>
          <w:rFonts w:ascii="Times New Roman" w:hAnsi="Times New Roman" w:cs="Times New Roman"/>
          <w:sz w:val="28"/>
          <w:szCs w:val="28"/>
        </w:rPr>
        <w:t>майданчика</w:t>
      </w:r>
      <w:r w:rsidR="0057259D">
        <w:rPr>
          <w:rFonts w:ascii="Times New Roman" w:hAnsi="Times New Roman" w:cs="Times New Roman"/>
          <w:sz w:val="28"/>
          <w:szCs w:val="28"/>
        </w:rPr>
        <w:t>;</w:t>
      </w:r>
    </w:p>
    <w:p w:rsidR="00525442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1.11.3.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улаштування фундаментів</w:t>
      </w:r>
      <w:r w:rsidR="00525442">
        <w:rPr>
          <w:rFonts w:ascii="Times New Roman" w:hAnsi="Times New Roman" w:cs="Times New Roman"/>
          <w:sz w:val="28"/>
          <w:szCs w:val="28"/>
        </w:rPr>
        <w:t xml:space="preserve"> під літній (критий) майданчик</w:t>
      </w:r>
      <w:r w:rsidR="0057259D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E2A9E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1.11.4.</w:t>
      </w:r>
      <w:r w:rsidR="00525442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самовільне підключення до інженерних мереж;</w:t>
      </w:r>
    </w:p>
    <w:p w:rsidR="008E2A9E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1.11.5.</w:t>
      </w:r>
      <w:r w:rsidR="008E2A9E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 xml:space="preserve">розміщення літнього (критого) майданчика безпосередньо на проїздах, пішохідних доріжках, в охоронних зонах інженерних мереж; </w:t>
      </w:r>
    </w:p>
    <w:p w:rsidR="008E2A9E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1.11.6.</w:t>
      </w:r>
      <w:r w:rsidR="008E2A9E">
        <w:rPr>
          <w:rFonts w:ascii="Times New Roman" w:hAnsi="Times New Roman" w:cs="Times New Roman"/>
          <w:sz w:val="28"/>
          <w:szCs w:val="28"/>
        </w:rPr>
        <w:t xml:space="preserve"> розміщення літнього (критого) майданчика </w:t>
      </w:r>
      <w:r w:rsidR="0057259D">
        <w:rPr>
          <w:rFonts w:ascii="Times New Roman" w:hAnsi="Times New Roman" w:cs="Times New Roman"/>
          <w:sz w:val="28"/>
          <w:szCs w:val="28"/>
        </w:rPr>
        <w:t>в межах червоних ліній;</w:t>
      </w:r>
    </w:p>
    <w:p w:rsidR="008E2A9E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1.11.7.</w:t>
      </w:r>
      <w:r w:rsidR="008E2A9E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перевищення допустимих рівнів шуму;</w:t>
      </w:r>
    </w:p>
    <w:p w:rsidR="0057259D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1.11.8.</w:t>
      </w:r>
      <w:r w:rsidR="0057259D">
        <w:rPr>
          <w:rFonts w:ascii="Times New Roman" w:hAnsi="Times New Roman" w:cs="Times New Roman"/>
          <w:sz w:val="28"/>
          <w:szCs w:val="28"/>
        </w:rPr>
        <w:t xml:space="preserve"> освітлення, яке може осліплювати пішоходів, водіїв та мешканців сусідніх житлових будинків</w:t>
      </w:r>
      <w:r w:rsidR="008E2A9E">
        <w:rPr>
          <w:rFonts w:ascii="Times New Roman" w:hAnsi="Times New Roman" w:cs="Times New Roman"/>
          <w:sz w:val="28"/>
          <w:szCs w:val="28"/>
        </w:rPr>
        <w:t>;</w:t>
      </w:r>
    </w:p>
    <w:p w:rsidR="008E2A9E" w:rsidRDefault="00E869F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1.11.9.</w:t>
      </w:r>
      <w:r w:rsidR="008E2A9E">
        <w:rPr>
          <w:rFonts w:ascii="Times New Roman" w:hAnsi="Times New Roman" w:cs="Times New Roman"/>
          <w:sz w:val="28"/>
          <w:szCs w:val="28"/>
        </w:rPr>
        <w:t xml:space="preserve"> перевищення площі літнього (критого) майданчика (більш як 30 </w:t>
      </w:r>
      <w:proofErr w:type="spellStart"/>
      <w:r w:rsidR="008E2A9E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E2A9E">
        <w:rPr>
          <w:rFonts w:ascii="Times New Roman" w:hAnsi="Times New Roman" w:cs="Times New Roman"/>
          <w:sz w:val="28"/>
          <w:szCs w:val="28"/>
        </w:rPr>
        <w:t>)</w:t>
      </w:r>
    </w:p>
    <w:p w:rsidR="0057259D" w:rsidRDefault="008E2A9E" w:rsidP="0057259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</w:t>
      </w:r>
      <w:r w:rsidR="0057259D">
        <w:rPr>
          <w:rFonts w:ascii="Times New Roman" w:hAnsi="Times New Roman" w:cs="Times New Roman"/>
          <w:b/>
          <w:sz w:val="28"/>
          <w:szCs w:val="28"/>
        </w:rPr>
        <w:t>. П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57259D">
        <w:rPr>
          <w:rFonts w:ascii="Times New Roman" w:hAnsi="Times New Roman" w:cs="Times New Roman"/>
          <w:b/>
          <w:sz w:val="28"/>
          <w:szCs w:val="28"/>
        </w:rPr>
        <w:t>годження розміщення літнього (критого) майданчика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Для отримання погодження на розміщення і функціонування літнього (критого) майданчика замовник звертається до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через центр надання адміністративних послуг </w:t>
      </w:r>
      <w:r w:rsidR="008E2A9E">
        <w:rPr>
          <w:rFonts w:ascii="Times New Roman" w:hAnsi="Times New Roman" w:cs="Times New Roman"/>
          <w:sz w:val="28"/>
          <w:szCs w:val="28"/>
        </w:rPr>
        <w:t xml:space="preserve">з відповідною заявою </w:t>
      </w:r>
      <w:r>
        <w:rPr>
          <w:rFonts w:ascii="Times New Roman" w:hAnsi="Times New Roman" w:cs="Times New Roman"/>
          <w:sz w:val="28"/>
          <w:szCs w:val="28"/>
        </w:rPr>
        <w:t>із зазначенням адреси бажаного місця для розташування  літнього (критого) майданчика та періоду його функціонування</w:t>
      </w:r>
      <w:r w:rsidR="008E2A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 якої додає</w:t>
      </w:r>
      <w:r w:rsidR="008E2A9E">
        <w:rPr>
          <w:rFonts w:ascii="Times New Roman" w:hAnsi="Times New Roman" w:cs="Times New Roman"/>
          <w:sz w:val="28"/>
          <w:szCs w:val="28"/>
        </w:rPr>
        <w:t>ться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57259D" w:rsidRDefault="00E869FD" w:rsidP="00CE1B2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2.1.1. </w:t>
      </w:r>
      <w:r w:rsidR="0057259D">
        <w:rPr>
          <w:rFonts w:ascii="Times New Roman" w:hAnsi="Times New Roman" w:cs="Times New Roman"/>
          <w:sz w:val="28"/>
          <w:szCs w:val="28"/>
        </w:rPr>
        <w:t xml:space="preserve">копія документа на право власності </w:t>
      </w:r>
      <w:r w:rsidR="003115D6">
        <w:rPr>
          <w:rFonts w:ascii="Times New Roman" w:hAnsi="Times New Roman" w:cs="Times New Roman"/>
          <w:sz w:val="28"/>
          <w:szCs w:val="28"/>
        </w:rPr>
        <w:t xml:space="preserve">або </w:t>
      </w:r>
      <w:r w:rsidR="0057259D">
        <w:rPr>
          <w:rFonts w:ascii="Times New Roman" w:hAnsi="Times New Roman" w:cs="Times New Roman"/>
          <w:sz w:val="28"/>
          <w:szCs w:val="28"/>
        </w:rPr>
        <w:t>користування</w:t>
      </w:r>
      <w:r w:rsidR="003115D6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 xml:space="preserve">закладу </w:t>
      </w:r>
      <w:r w:rsidR="003115D6">
        <w:rPr>
          <w:rFonts w:ascii="Times New Roman" w:hAnsi="Times New Roman" w:cs="Times New Roman"/>
          <w:sz w:val="28"/>
          <w:szCs w:val="28"/>
        </w:rPr>
        <w:t>громадського харчування</w:t>
      </w:r>
      <w:r w:rsidR="008E2A9E">
        <w:rPr>
          <w:rFonts w:ascii="Times New Roman" w:hAnsi="Times New Roman" w:cs="Times New Roman"/>
          <w:sz w:val="28"/>
          <w:szCs w:val="28"/>
        </w:rPr>
        <w:t>,</w:t>
      </w:r>
      <w:r w:rsidR="0057259D">
        <w:rPr>
          <w:rFonts w:ascii="Times New Roman" w:hAnsi="Times New Roman" w:cs="Times New Roman"/>
          <w:sz w:val="28"/>
          <w:szCs w:val="28"/>
        </w:rPr>
        <w:t xml:space="preserve"> поруч з яким планується розмістити літній (критий) майданчик;</w:t>
      </w:r>
    </w:p>
    <w:p w:rsidR="0057259D" w:rsidRDefault="00E869FD" w:rsidP="00CE1B2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2.1.2. </w:t>
      </w:r>
      <w:r w:rsidR="0057259D">
        <w:rPr>
          <w:rFonts w:ascii="Times New Roman" w:hAnsi="Times New Roman" w:cs="Times New Roman"/>
          <w:sz w:val="28"/>
          <w:szCs w:val="28"/>
        </w:rPr>
        <w:t>копія документа, що підтверджує право власності чи користування частиною земельної ділянки (території), на якій планується розмі</w:t>
      </w:r>
      <w:r w:rsidR="008E2A9E">
        <w:rPr>
          <w:rFonts w:ascii="Times New Roman" w:hAnsi="Times New Roman" w:cs="Times New Roman"/>
          <w:sz w:val="28"/>
          <w:szCs w:val="28"/>
        </w:rPr>
        <w:t>щення</w:t>
      </w:r>
      <w:r w:rsidR="0057259D">
        <w:rPr>
          <w:rFonts w:ascii="Times New Roman" w:hAnsi="Times New Roman" w:cs="Times New Roman"/>
          <w:sz w:val="28"/>
          <w:szCs w:val="28"/>
        </w:rPr>
        <w:t xml:space="preserve"> літн</w:t>
      </w:r>
      <w:r w:rsidR="008E2A9E">
        <w:rPr>
          <w:rFonts w:ascii="Times New Roman" w:hAnsi="Times New Roman" w:cs="Times New Roman"/>
          <w:sz w:val="28"/>
          <w:szCs w:val="28"/>
        </w:rPr>
        <w:t>ього</w:t>
      </w:r>
      <w:r w:rsidR="0057259D">
        <w:rPr>
          <w:rFonts w:ascii="Times New Roman" w:hAnsi="Times New Roman" w:cs="Times New Roman"/>
          <w:sz w:val="28"/>
          <w:szCs w:val="28"/>
        </w:rPr>
        <w:t xml:space="preserve"> (крит</w:t>
      </w:r>
      <w:r w:rsidR="008E2A9E">
        <w:rPr>
          <w:rFonts w:ascii="Times New Roman" w:hAnsi="Times New Roman" w:cs="Times New Roman"/>
          <w:sz w:val="28"/>
          <w:szCs w:val="28"/>
        </w:rPr>
        <w:t>ого</w:t>
      </w:r>
      <w:r w:rsidR="0057259D">
        <w:rPr>
          <w:rFonts w:ascii="Times New Roman" w:hAnsi="Times New Roman" w:cs="Times New Roman"/>
          <w:sz w:val="28"/>
          <w:szCs w:val="28"/>
        </w:rPr>
        <w:t>) майданчик</w:t>
      </w:r>
      <w:r w:rsidR="008E2A9E">
        <w:rPr>
          <w:rFonts w:ascii="Times New Roman" w:hAnsi="Times New Roman" w:cs="Times New Roman"/>
          <w:sz w:val="28"/>
          <w:szCs w:val="28"/>
        </w:rPr>
        <w:t>а</w:t>
      </w:r>
      <w:r w:rsidR="0057259D">
        <w:rPr>
          <w:rFonts w:ascii="Times New Roman" w:hAnsi="Times New Roman" w:cs="Times New Roman"/>
          <w:sz w:val="28"/>
          <w:szCs w:val="28"/>
        </w:rPr>
        <w:t>;</w:t>
      </w:r>
    </w:p>
    <w:p w:rsidR="0057259D" w:rsidRDefault="00E869FD" w:rsidP="00CE1B2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2.1.3. </w:t>
      </w:r>
      <w:r w:rsidR="0057259D">
        <w:rPr>
          <w:rFonts w:ascii="Times New Roman" w:hAnsi="Times New Roman" w:cs="Times New Roman"/>
          <w:sz w:val="28"/>
          <w:szCs w:val="28"/>
        </w:rPr>
        <w:t>письмове погодження балансоутримувача</w:t>
      </w:r>
      <w:r w:rsidR="008E2A9E">
        <w:rPr>
          <w:rFonts w:ascii="Times New Roman" w:hAnsi="Times New Roman" w:cs="Times New Roman"/>
          <w:sz w:val="28"/>
          <w:szCs w:val="28"/>
        </w:rPr>
        <w:t>/</w:t>
      </w:r>
      <w:r w:rsidR="0057259D">
        <w:rPr>
          <w:rFonts w:ascii="Times New Roman" w:hAnsi="Times New Roman" w:cs="Times New Roman"/>
          <w:sz w:val="28"/>
          <w:szCs w:val="28"/>
        </w:rPr>
        <w:t>управителя</w:t>
      </w:r>
      <w:r w:rsidR="008E2A9E">
        <w:rPr>
          <w:rFonts w:ascii="Times New Roman" w:hAnsi="Times New Roman" w:cs="Times New Roman"/>
          <w:sz w:val="28"/>
          <w:szCs w:val="28"/>
        </w:rPr>
        <w:t>/</w:t>
      </w:r>
      <w:r w:rsidR="0057259D">
        <w:rPr>
          <w:rFonts w:ascii="Times New Roman" w:hAnsi="Times New Roman" w:cs="Times New Roman"/>
          <w:sz w:val="28"/>
          <w:szCs w:val="28"/>
        </w:rPr>
        <w:t>користувача або власника суміжних будинків та будівель</w:t>
      </w:r>
      <w:r w:rsidR="008E2A9E">
        <w:rPr>
          <w:rFonts w:ascii="Times New Roman" w:hAnsi="Times New Roman" w:cs="Times New Roman"/>
          <w:sz w:val="28"/>
          <w:szCs w:val="28"/>
        </w:rPr>
        <w:t xml:space="preserve"> (</w:t>
      </w:r>
      <w:r w:rsidR="0057259D">
        <w:rPr>
          <w:rFonts w:ascii="Times New Roman" w:hAnsi="Times New Roman" w:cs="Times New Roman"/>
          <w:sz w:val="28"/>
          <w:szCs w:val="28"/>
        </w:rPr>
        <w:t>у разі необхідності</w:t>
      </w:r>
      <w:r w:rsidR="008E2A9E">
        <w:rPr>
          <w:rFonts w:ascii="Times New Roman" w:hAnsi="Times New Roman" w:cs="Times New Roman"/>
          <w:sz w:val="28"/>
          <w:szCs w:val="28"/>
        </w:rPr>
        <w:t>)</w:t>
      </w:r>
      <w:r w:rsidR="0057259D">
        <w:rPr>
          <w:rFonts w:ascii="Times New Roman" w:hAnsi="Times New Roman" w:cs="Times New Roman"/>
          <w:sz w:val="28"/>
          <w:szCs w:val="28"/>
        </w:rPr>
        <w:t>;</w:t>
      </w:r>
    </w:p>
    <w:p w:rsidR="0057259D" w:rsidRDefault="00E869FD" w:rsidP="00CE1B2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2.1.4. </w:t>
      </w:r>
      <w:r w:rsidR="0057259D">
        <w:rPr>
          <w:rFonts w:ascii="Times New Roman" w:hAnsi="Times New Roman" w:cs="Times New Roman"/>
          <w:sz w:val="28"/>
          <w:szCs w:val="28"/>
        </w:rPr>
        <w:t>схему розташування літнього (критого) майданчика виконану у масштабі 1:500;</w:t>
      </w:r>
    </w:p>
    <w:p w:rsidR="0057259D" w:rsidRDefault="00E869FD" w:rsidP="00CE1B29">
      <w:pPr>
        <w:pStyle w:val="a3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2.1.5.</w:t>
      </w:r>
      <w:r w:rsidR="00DF087C">
        <w:rPr>
          <w:rFonts w:ascii="Times New Roman" w:hAnsi="Times New Roman" w:cs="Times New Roman"/>
          <w:sz w:val="28"/>
          <w:szCs w:val="28"/>
        </w:rPr>
        <w:t xml:space="preserve"> </w:t>
      </w:r>
      <w:r w:rsidR="0057259D">
        <w:rPr>
          <w:rFonts w:ascii="Times New Roman" w:hAnsi="Times New Roman" w:cs="Times New Roman"/>
          <w:sz w:val="28"/>
          <w:szCs w:val="28"/>
        </w:rPr>
        <w:t>ескіз зовнішнього вигляду літнього (критого) майданчика з описом матеріалів конструкцій.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За результатами розгляду заяви з доданими до неї документами виконавчий комітет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приймає відповідне рішення про погодження розміщення літнього (критого) майданчика або про відмову у такому погодженні.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Підставою для відмови у погодженні розміщення літнього (критого) майданчика є подання </w:t>
      </w:r>
      <w:r w:rsidR="008E2A9E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повного переліку документів; невідповідність намірів щодо розміщення літнього (критого) майданчика нормам та правилам</w:t>
      </w:r>
      <w:r w:rsidR="008E2A9E">
        <w:rPr>
          <w:rFonts w:ascii="Times New Roman" w:hAnsi="Times New Roman" w:cs="Times New Roman"/>
          <w:sz w:val="28"/>
          <w:szCs w:val="28"/>
        </w:rPr>
        <w:t>, а також цьому Порядку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Термін дії погодження розміщення літнього (критого) майданчика є сезонним</w:t>
      </w:r>
      <w:r w:rsidR="008E2A9E">
        <w:rPr>
          <w:rFonts w:ascii="Times New Roman" w:hAnsi="Times New Roman" w:cs="Times New Roman"/>
          <w:sz w:val="28"/>
          <w:szCs w:val="28"/>
        </w:rPr>
        <w:t xml:space="preserve"> з 01 квітня до 31 жовтня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7259D" w:rsidRDefault="0057259D" w:rsidP="005725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Після завершення робіт з розміщення літнього (критого) майданчика</w:t>
      </w:r>
      <w:r w:rsidR="008E2A9E">
        <w:rPr>
          <w:rFonts w:ascii="Times New Roman" w:hAnsi="Times New Roman" w:cs="Times New Roman"/>
          <w:sz w:val="28"/>
          <w:szCs w:val="28"/>
        </w:rPr>
        <w:t>, але не пізніше 2-х місяців</w:t>
      </w:r>
      <w:r w:rsidR="004359BD">
        <w:rPr>
          <w:rFonts w:ascii="Times New Roman" w:hAnsi="Times New Roman" w:cs="Times New Roman"/>
          <w:sz w:val="28"/>
          <w:szCs w:val="28"/>
        </w:rPr>
        <w:t xml:space="preserve"> з дня прийняття рішення виконавчого комітету </w:t>
      </w:r>
      <w:proofErr w:type="spellStart"/>
      <w:r w:rsidR="004359BD"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 w:rsidR="004359BD">
        <w:rPr>
          <w:rFonts w:ascii="Times New Roman" w:hAnsi="Times New Roman" w:cs="Times New Roman"/>
          <w:sz w:val="28"/>
          <w:szCs w:val="28"/>
        </w:rPr>
        <w:t xml:space="preserve"> міської ради про погодження на розміщення літнього (критого) майданчика,</w:t>
      </w:r>
      <w:r>
        <w:rPr>
          <w:rFonts w:ascii="Times New Roman" w:hAnsi="Times New Roman" w:cs="Times New Roman"/>
          <w:sz w:val="28"/>
          <w:szCs w:val="28"/>
        </w:rPr>
        <w:t xml:space="preserve"> замовник подає до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матеріали фотофіксації розміщення літнього (критого) майданчика</w:t>
      </w:r>
      <w:r w:rsidR="004359BD">
        <w:rPr>
          <w:rFonts w:ascii="Times New Roman" w:hAnsi="Times New Roman" w:cs="Times New Roman"/>
          <w:sz w:val="28"/>
          <w:szCs w:val="28"/>
        </w:rPr>
        <w:t>.</w:t>
      </w:r>
    </w:p>
    <w:p w:rsidR="004359BD" w:rsidRDefault="004359BD" w:rsidP="004359BD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ІІІ. Демонтаж літнього (критого) майданчика</w:t>
      </w:r>
    </w:p>
    <w:p w:rsidR="004359BD" w:rsidRDefault="004359BD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У разі виявлення</w:t>
      </w:r>
      <w:r w:rsidR="00D01A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невідповідності</w:t>
      </w:r>
      <w:r w:rsidR="00D01A04">
        <w:rPr>
          <w:rFonts w:ascii="Times New Roman" w:hAnsi="Times New Roman" w:cs="Times New Roman"/>
          <w:sz w:val="28"/>
          <w:szCs w:val="28"/>
        </w:rPr>
        <w:t xml:space="preserve"> між прийнятим рішенням виконавчого комітету </w:t>
      </w:r>
      <w:proofErr w:type="spellStart"/>
      <w:r w:rsidR="00D01A04"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 w:rsidR="00D01A04">
        <w:rPr>
          <w:rFonts w:ascii="Times New Roman" w:hAnsi="Times New Roman" w:cs="Times New Roman"/>
          <w:sz w:val="28"/>
          <w:szCs w:val="28"/>
        </w:rPr>
        <w:t xml:space="preserve"> міської ради, схемою розміщення літнього (критого) майданчика та встановленим по факту літнім (критим) майданчиком, виконавчий комітет </w:t>
      </w:r>
      <w:proofErr w:type="spellStart"/>
      <w:r w:rsidR="00D01A04"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 w:rsidR="00D01A04">
        <w:rPr>
          <w:rFonts w:ascii="Times New Roman" w:hAnsi="Times New Roman" w:cs="Times New Roman"/>
          <w:sz w:val="28"/>
          <w:szCs w:val="28"/>
        </w:rPr>
        <w:t xml:space="preserve"> міської ради письмово звертається до замовника з претензією щодо негайного приведення літнього (критого) майданчика у відповідність до цього Порядку та чинного законодавства.</w:t>
      </w:r>
    </w:p>
    <w:p w:rsidR="00D01A04" w:rsidRDefault="00D01A04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У разі відсутності належного реагування зі сторони замовника на претензію, виконавчий комітет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має </w:t>
      </w:r>
      <w:r w:rsidR="00E869FD">
        <w:rPr>
          <w:rFonts w:ascii="Times New Roman" w:hAnsi="Times New Roman" w:cs="Times New Roman"/>
          <w:sz w:val="28"/>
          <w:szCs w:val="28"/>
        </w:rPr>
        <w:t>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869FD">
        <w:rPr>
          <w:rFonts w:ascii="Times New Roman" w:hAnsi="Times New Roman" w:cs="Times New Roman"/>
          <w:sz w:val="28"/>
          <w:szCs w:val="28"/>
        </w:rPr>
        <w:t>прийняти рішення про демонтаж літнього (критого) майданчика.</w:t>
      </w:r>
    </w:p>
    <w:p w:rsidR="00E869FD" w:rsidRDefault="00E869FD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3.3.Підстави для прийняття 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про демонтаж: </w:t>
      </w:r>
    </w:p>
    <w:p w:rsidR="00E869FD" w:rsidRDefault="00E869FD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3.3.1. самовільне розміщення літнього (критого) майданчика;</w:t>
      </w:r>
    </w:p>
    <w:p w:rsidR="00E869FD" w:rsidRDefault="00E869FD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3.3.2. порушення </w:t>
      </w:r>
      <w:r w:rsidR="007A6410">
        <w:rPr>
          <w:rFonts w:ascii="Times New Roman" w:hAnsi="Times New Roman" w:cs="Times New Roman"/>
          <w:sz w:val="28"/>
          <w:szCs w:val="28"/>
        </w:rPr>
        <w:t xml:space="preserve">вимог </w:t>
      </w:r>
      <w:r>
        <w:rPr>
          <w:rFonts w:ascii="Times New Roman" w:hAnsi="Times New Roman" w:cs="Times New Roman"/>
          <w:sz w:val="28"/>
          <w:szCs w:val="28"/>
        </w:rPr>
        <w:t>цього Порядку та/або вимог чинного законодавства;</w:t>
      </w:r>
    </w:p>
    <w:p w:rsidR="00E869FD" w:rsidRDefault="00E869FD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3.3.3. відсутність реагування замовника на претензію протягом 20 днів з дати її отримання;</w:t>
      </w:r>
    </w:p>
    <w:p w:rsidR="00E869FD" w:rsidRDefault="00E869FD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3.3.4.</w:t>
      </w:r>
      <w:r w:rsidR="00526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розміщення літнього (критого) майданчика</w:t>
      </w:r>
      <w:r w:rsidR="00526C4A">
        <w:rPr>
          <w:rFonts w:ascii="Times New Roman" w:hAnsi="Times New Roman" w:cs="Times New Roman"/>
          <w:sz w:val="28"/>
          <w:szCs w:val="28"/>
        </w:rPr>
        <w:t xml:space="preserve"> у межах охоронних зон інженерних мереж, червоних ліній; недотримання нормативних відстаней до вікон житлових будинків (приміщень);</w:t>
      </w:r>
    </w:p>
    <w:p w:rsidR="00526C4A" w:rsidRDefault="00526C4A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3.3.5. перевищення допустимої площі літнього (критого) майданчика (більше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526C4A" w:rsidRDefault="00526C4A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3.3.6. порушення строків розміщення літніх (критих) майданчиків, встановлених пунктом 2.4 цього Порядку</w:t>
      </w:r>
      <w:r w:rsidR="00B7519A">
        <w:rPr>
          <w:rFonts w:ascii="Times New Roman" w:hAnsi="Times New Roman" w:cs="Times New Roman"/>
          <w:sz w:val="28"/>
          <w:szCs w:val="28"/>
        </w:rPr>
        <w:t>.</w:t>
      </w:r>
    </w:p>
    <w:p w:rsidR="00B7519A" w:rsidRDefault="00B7519A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У разі прийняття 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про демонтаж літнього (критого) майданчика, замовник зобов’язаний у 10-ти денний термін здійснити демонтаж літнього (критого) майданчика  за власний рахунок. У разі невиконання 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замовником в добровільному порядку, демонтаж такого літнього (критого) майданчика здійснюється комунальним підприємством, зазначеним у рішенні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за рахунок замовника.</w:t>
      </w:r>
    </w:p>
    <w:p w:rsidR="00B7519A" w:rsidRDefault="00B7519A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Здійснення демонтажу комунальним підприємством вважається завершеним після надсилання листа</w:t>
      </w:r>
      <w:r w:rsidR="006947EA">
        <w:rPr>
          <w:rFonts w:ascii="Times New Roman" w:hAnsi="Times New Roman" w:cs="Times New Roman"/>
          <w:sz w:val="28"/>
          <w:szCs w:val="28"/>
        </w:rPr>
        <w:t xml:space="preserve">-повідомлення виконавчому комітету </w:t>
      </w:r>
      <w:proofErr w:type="spellStart"/>
      <w:r w:rsidR="006947EA"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 w:rsidR="006947EA">
        <w:rPr>
          <w:rFonts w:ascii="Times New Roman" w:hAnsi="Times New Roman" w:cs="Times New Roman"/>
          <w:sz w:val="28"/>
          <w:szCs w:val="28"/>
        </w:rPr>
        <w:t xml:space="preserve"> міської ради.</w:t>
      </w:r>
    </w:p>
    <w:p w:rsidR="006947EA" w:rsidRDefault="006947EA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3.6.Замовник зобов’язаний компенсувати витрати, пов’язані з демонтажем літнього (критого) майданчика для комунального підприємства. </w:t>
      </w:r>
    </w:p>
    <w:p w:rsidR="006947EA" w:rsidRDefault="006947EA" w:rsidP="00D01A0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У разі обґрунтованої неможливості проведення демонтажу літнього (критого) майданчика, замовник зобов’язаний письмово повідомити виконавчий комітет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до прийняття 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про демонтаж. Відсутність коштів для здійснення демонтажу не вважається обґрунтованою підставою нездійснення демонтажу літнього (критого) майданчика.</w:t>
      </w:r>
    </w:p>
    <w:p w:rsidR="000220F9" w:rsidRDefault="006947EA" w:rsidP="00022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3.8.</w:t>
      </w:r>
      <w:r w:rsidR="00022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Рішення 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про відмову в погодженні розміщення літнього (критого) майданчика та</w:t>
      </w:r>
      <w:r w:rsidR="000220F9">
        <w:rPr>
          <w:rFonts w:ascii="Times New Roman" w:hAnsi="Times New Roman" w:cs="Times New Roman"/>
          <w:sz w:val="28"/>
          <w:szCs w:val="28"/>
        </w:rPr>
        <w:t xml:space="preserve">/або </w:t>
      </w:r>
      <w:r>
        <w:rPr>
          <w:rFonts w:ascii="Times New Roman" w:hAnsi="Times New Roman" w:cs="Times New Roman"/>
          <w:sz w:val="28"/>
          <w:szCs w:val="28"/>
        </w:rPr>
        <w:t>рішення</w:t>
      </w:r>
      <w:r w:rsidR="00022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Нетішинської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міської ради про демонтаж</w:t>
      </w:r>
      <w:r w:rsidR="000220F9">
        <w:rPr>
          <w:rFonts w:ascii="Times New Roman" w:hAnsi="Times New Roman" w:cs="Times New Roman"/>
          <w:sz w:val="28"/>
          <w:szCs w:val="28"/>
        </w:rPr>
        <w:t xml:space="preserve"> літнього (критого) майданчика може бути оскаржене до комісії з розгляду скарг при </w:t>
      </w:r>
      <w:proofErr w:type="spellStart"/>
      <w:r w:rsidR="000220F9">
        <w:rPr>
          <w:rFonts w:ascii="Times New Roman" w:hAnsi="Times New Roman" w:cs="Times New Roman"/>
          <w:sz w:val="28"/>
          <w:szCs w:val="28"/>
        </w:rPr>
        <w:t>Нетішинській</w:t>
      </w:r>
      <w:proofErr w:type="spellEnd"/>
      <w:r w:rsidR="000220F9">
        <w:rPr>
          <w:rFonts w:ascii="Times New Roman" w:hAnsi="Times New Roman" w:cs="Times New Roman"/>
          <w:sz w:val="28"/>
          <w:szCs w:val="28"/>
        </w:rPr>
        <w:t xml:space="preserve"> міській раді протягом </w:t>
      </w:r>
      <w:r w:rsidR="007A6410">
        <w:rPr>
          <w:rFonts w:ascii="Times New Roman" w:hAnsi="Times New Roman" w:cs="Times New Roman"/>
          <w:sz w:val="28"/>
          <w:szCs w:val="28"/>
        </w:rPr>
        <w:t>30</w:t>
      </w:r>
      <w:r w:rsidR="000220F9">
        <w:rPr>
          <w:rFonts w:ascii="Times New Roman" w:hAnsi="Times New Roman" w:cs="Times New Roman"/>
          <w:sz w:val="28"/>
          <w:szCs w:val="28"/>
        </w:rPr>
        <w:t xml:space="preserve"> днів з дня набрання чинності таким рішенням.</w:t>
      </w:r>
    </w:p>
    <w:p w:rsidR="000220F9" w:rsidRPr="004359BD" w:rsidRDefault="000220F9" w:rsidP="00022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39. Усі спори неврегульовані цим Порядком вирішуються шляхом переговорів або в судовому порядку.</w:t>
      </w:r>
    </w:p>
    <w:sectPr w:rsidR="000220F9" w:rsidRPr="004359BD" w:rsidSect="003115D6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1EA0"/>
    <w:multiLevelType w:val="hybridMultilevel"/>
    <w:tmpl w:val="09AEC91A"/>
    <w:lvl w:ilvl="0" w:tplc="FC26F860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3C3582"/>
    <w:multiLevelType w:val="multilevel"/>
    <w:tmpl w:val="F3B89F1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4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3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BA7"/>
    <w:rsid w:val="000220F9"/>
    <w:rsid w:val="001D6273"/>
    <w:rsid w:val="003115D6"/>
    <w:rsid w:val="00384FAC"/>
    <w:rsid w:val="004359BD"/>
    <w:rsid w:val="00470B0D"/>
    <w:rsid w:val="00525442"/>
    <w:rsid w:val="00526C4A"/>
    <w:rsid w:val="0057259D"/>
    <w:rsid w:val="005C7D02"/>
    <w:rsid w:val="006947EA"/>
    <w:rsid w:val="006E0245"/>
    <w:rsid w:val="00744BDE"/>
    <w:rsid w:val="007A6410"/>
    <w:rsid w:val="007F2FA9"/>
    <w:rsid w:val="008E2A9E"/>
    <w:rsid w:val="009A17B7"/>
    <w:rsid w:val="00A95D9A"/>
    <w:rsid w:val="00B32121"/>
    <w:rsid w:val="00B7519A"/>
    <w:rsid w:val="00CE1B29"/>
    <w:rsid w:val="00D01A04"/>
    <w:rsid w:val="00DF087C"/>
    <w:rsid w:val="00E16BA7"/>
    <w:rsid w:val="00E8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8035A"/>
  <w15:chartTrackingRefBased/>
  <w15:docId w15:val="{86922AD6-B935-4A88-BFD9-F1AA5D3EA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59D"/>
    <w:pPr>
      <w:spacing w:line="254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25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84FAC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84FAC"/>
    <w:rPr>
      <w:rFonts w:ascii="Calibri" w:hAnsi="Calibr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55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6619</Words>
  <Characters>3773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cp:lastPrinted>2026-09-15T06:21:00Z</cp:lastPrinted>
  <dcterms:created xsi:type="dcterms:W3CDTF">2026-08-17T12:16:00Z</dcterms:created>
  <dcterms:modified xsi:type="dcterms:W3CDTF">2026-09-18T08:04:00Z</dcterms:modified>
</cp:coreProperties>
</file>